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576AC7" w:rsidTr="00E002AA">
        <w:tc>
          <w:tcPr>
            <w:tcW w:w="5000" w:type="pct"/>
            <w:shd w:val="clear" w:color="auto" w:fill="CAEEEB"/>
          </w:tcPr>
          <w:p w:rsidR="00576AC7" w:rsidRDefault="00576AC7" w:rsidP="00576AC7">
            <w:pPr>
              <w:spacing w:before="240" w:after="240"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TÍTULO</w:t>
            </w:r>
          </w:p>
        </w:tc>
      </w:tr>
      <w:tr w:rsidR="00576AC7" w:rsidTr="00E002AA">
        <w:tc>
          <w:tcPr>
            <w:tcW w:w="5000" w:type="pct"/>
          </w:tcPr>
          <w:p w:rsidR="00576AC7" w:rsidRDefault="00576AC7" w:rsidP="00655FC5">
            <w:pPr>
              <w:spacing w:before="240" w:after="240" w:line="36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76AC7" w:rsidTr="00E002AA">
        <w:tc>
          <w:tcPr>
            <w:tcW w:w="5000" w:type="pct"/>
            <w:shd w:val="clear" w:color="auto" w:fill="CAEEEB"/>
          </w:tcPr>
          <w:p w:rsidR="00576AC7" w:rsidRPr="00684AAB" w:rsidRDefault="00576AC7" w:rsidP="00655FC5">
            <w:pPr>
              <w:spacing w:before="240" w:after="240" w:line="36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84AAB">
              <w:rPr>
                <w:rFonts w:asciiTheme="minorHAnsi" w:hAnsiTheme="minorHAnsi"/>
                <w:b/>
                <w:sz w:val="24"/>
                <w:szCs w:val="24"/>
              </w:rPr>
              <w:t>RELATÓRIO DESCRITIVO</w:t>
            </w:r>
          </w:p>
        </w:tc>
      </w:tr>
      <w:tr w:rsidR="00576AC7" w:rsidTr="00E002AA">
        <w:tc>
          <w:tcPr>
            <w:tcW w:w="5000" w:type="pct"/>
            <w:shd w:val="clear" w:color="auto" w:fill="CAEEEB"/>
          </w:tcPr>
          <w:p w:rsidR="00576AC7" w:rsidRDefault="00576AC7" w:rsidP="00655FC5">
            <w:pPr>
              <w:spacing w:before="240" w:after="240" w:line="36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84AAB">
              <w:rPr>
                <w:rFonts w:asciiTheme="minorHAnsi" w:hAnsiTheme="minorHAnsi"/>
                <w:b/>
                <w:sz w:val="24"/>
                <w:szCs w:val="24"/>
              </w:rPr>
              <w:t>CAMPO DA INVENÇÃO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-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precisar o setor técnico a que se refere a invenção</w:t>
            </w:r>
          </w:p>
        </w:tc>
      </w:tr>
      <w:tr w:rsidR="00576AC7" w:rsidTr="00E002AA">
        <w:tc>
          <w:tcPr>
            <w:tcW w:w="5000" w:type="pct"/>
          </w:tcPr>
          <w:p w:rsidR="00576AC7" w:rsidRDefault="00576AC7" w:rsidP="00655FC5">
            <w:pPr>
              <w:spacing w:before="240" w:after="240" w:line="36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76AC7" w:rsidTr="00E002AA">
        <w:tc>
          <w:tcPr>
            <w:tcW w:w="5000" w:type="pct"/>
            <w:shd w:val="clear" w:color="auto" w:fill="CAEEEB"/>
          </w:tcPr>
          <w:p w:rsidR="00576AC7" w:rsidRDefault="00576AC7" w:rsidP="00684AAB">
            <w:pPr>
              <w:spacing w:before="240" w:after="240" w:line="36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84AAB">
              <w:rPr>
                <w:rFonts w:asciiTheme="minorHAnsi" w:hAnsiTheme="minorHAnsi"/>
                <w:b/>
                <w:sz w:val="24"/>
                <w:szCs w:val="24"/>
              </w:rPr>
              <w:t>ESTADO DA TÉCNICA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-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descrever o estado da técnica que possa ser considerado útil à compreensão, à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busca e ao exame da invenção, citando, semp</w:t>
            </w:r>
            <w:bookmarkStart w:id="0" w:name="_GoBack"/>
            <w:bookmarkEnd w:id="0"/>
            <w:r w:rsidR="00684AAB" w:rsidRPr="00684AAB">
              <w:rPr>
                <w:rFonts w:asciiTheme="minorHAnsi" w:hAnsiTheme="minorHAnsi"/>
                <w:sz w:val="24"/>
                <w:szCs w:val="24"/>
              </w:rPr>
              <w:t>re que possível, os documentos que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o reflitam, destacando os problemas técnicos existentes</w:t>
            </w:r>
          </w:p>
        </w:tc>
      </w:tr>
      <w:tr w:rsidR="00576AC7" w:rsidTr="00E002AA">
        <w:tc>
          <w:tcPr>
            <w:tcW w:w="5000" w:type="pct"/>
          </w:tcPr>
          <w:p w:rsidR="00576AC7" w:rsidRDefault="00576AC7" w:rsidP="00655FC5">
            <w:pPr>
              <w:spacing w:before="240" w:after="240" w:line="36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76AC7" w:rsidTr="00E002AA">
        <w:tc>
          <w:tcPr>
            <w:tcW w:w="5000" w:type="pct"/>
            <w:shd w:val="clear" w:color="auto" w:fill="CAEEEB"/>
          </w:tcPr>
          <w:p w:rsidR="00576AC7" w:rsidRDefault="00576AC7" w:rsidP="00684AAB">
            <w:pPr>
              <w:spacing w:before="240" w:after="240" w:line="36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84AAB">
              <w:rPr>
                <w:rFonts w:asciiTheme="minorHAnsi" w:hAnsiTheme="minorHAnsi"/>
                <w:b/>
                <w:sz w:val="24"/>
                <w:szCs w:val="24"/>
              </w:rPr>
              <w:t>RESUMO DA INVENÇÃO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-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definir os objetivos da invenção e descrever, de forma clara, concisa e precisa, a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solução proposta para o problema existente, bem como as vantagens da invenção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em relação ao estado da técnica;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ressaltar, nitidamente, a novidade e evidenciar o efeito técnico alcançado</w:t>
            </w:r>
          </w:p>
        </w:tc>
      </w:tr>
      <w:tr w:rsidR="00576AC7" w:rsidTr="00E002AA">
        <w:tc>
          <w:tcPr>
            <w:tcW w:w="5000" w:type="pct"/>
          </w:tcPr>
          <w:p w:rsidR="00576AC7" w:rsidRDefault="00576AC7" w:rsidP="00655FC5">
            <w:pPr>
              <w:spacing w:before="240" w:after="240" w:line="36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76AC7" w:rsidTr="00E002AA">
        <w:tc>
          <w:tcPr>
            <w:tcW w:w="5000" w:type="pct"/>
            <w:shd w:val="clear" w:color="auto" w:fill="CAEEEB"/>
          </w:tcPr>
          <w:p w:rsidR="00576AC7" w:rsidRDefault="00576AC7" w:rsidP="00684AAB">
            <w:pPr>
              <w:spacing w:before="240" w:after="240" w:line="36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84AAB">
              <w:rPr>
                <w:rFonts w:asciiTheme="minorHAnsi" w:hAnsiTheme="minorHAnsi"/>
                <w:b/>
                <w:sz w:val="24"/>
                <w:szCs w:val="24"/>
              </w:rPr>
              <w:t>DESCRIÇÃO DOS DESENHOS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-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relacionar as figuras apresentadas nos desenhos, especificando suas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representações gráficas (vistas, cortes, esquemas de circuitos, diagramas em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 xml:space="preserve">bloco, fluxogramas, </w:t>
            </w:r>
            <w:r w:rsidR="002317E1" w:rsidRPr="00684AAB">
              <w:rPr>
                <w:rFonts w:asciiTheme="minorHAnsi" w:hAnsiTheme="minorHAnsi"/>
                <w:sz w:val="24"/>
                <w:szCs w:val="24"/>
              </w:rPr>
              <w:t>gráficos, ...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576AC7" w:rsidTr="00E002AA">
        <w:tc>
          <w:tcPr>
            <w:tcW w:w="5000" w:type="pct"/>
          </w:tcPr>
          <w:p w:rsidR="00576AC7" w:rsidRPr="00655FC5" w:rsidRDefault="00576AC7" w:rsidP="00655FC5">
            <w:pPr>
              <w:spacing w:before="240" w:after="24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76AC7" w:rsidTr="00E002AA">
        <w:tc>
          <w:tcPr>
            <w:tcW w:w="5000" w:type="pct"/>
            <w:shd w:val="clear" w:color="auto" w:fill="CAEEEB"/>
          </w:tcPr>
          <w:p w:rsidR="00576AC7" w:rsidRPr="00655FC5" w:rsidRDefault="00576AC7" w:rsidP="00684AAB">
            <w:pPr>
              <w:spacing w:before="240" w:after="24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84AAB">
              <w:rPr>
                <w:rFonts w:asciiTheme="minorHAnsi" w:hAnsiTheme="minorHAnsi"/>
                <w:b/>
                <w:sz w:val="24"/>
                <w:szCs w:val="24"/>
              </w:rPr>
              <w:t>DESCRIÇÃO DETALHADA DA INVENÇÃO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-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descrever a invenção de forma consistente, precisa, clara e suficiente, de maneira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que um técnico no assunto possa realizá-la, fazendo remissão aos sinais de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referência constantes dos desenhos, se houver, e, se necessário, utilizar exemplos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e/ou quadros comparativos, relacionando-os com o estado da técnica;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ressaltar, quando a natureza da invenção for tal que englobe mais de uma forma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de execução, a melhor delas, conhecida pelo depositante, na data do depósito;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indicar, explicitamente, a utilização industrial quando essa não for evidente a partir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da descrição da invenção</w:t>
            </w:r>
          </w:p>
        </w:tc>
      </w:tr>
      <w:tr w:rsidR="00576AC7" w:rsidTr="00E002AA">
        <w:tc>
          <w:tcPr>
            <w:tcW w:w="5000" w:type="pct"/>
          </w:tcPr>
          <w:p w:rsidR="00576AC7" w:rsidRPr="00655FC5" w:rsidRDefault="00576AC7" w:rsidP="00655FC5">
            <w:pPr>
              <w:spacing w:before="240" w:after="24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76AC7" w:rsidTr="00E002AA">
        <w:tc>
          <w:tcPr>
            <w:tcW w:w="5000" w:type="pct"/>
            <w:shd w:val="clear" w:color="auto" w:fill="CAEEEB"/>
          </w:tcPr>
          <w:p w:rsidR="00684AAB" w:rsidRPr="00655FC5" w:rsidRDefault="00576AC7" w:rsidP="00684AAB">
            <w:pPr>
              <w:spacing w:before="240" w:after="24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84AAB">
              <w:rPr>
                <w:rFonts w:asciiTheme="minorHAnsi" w:hAnsiTheme="minorHAnsi"/>
                <w:b/>
                <w:sz w:val="24"/>
                <w:szCs w:val="24"/>
              </w:rPr>
              <w:t>REIVINDICAÇÕES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-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as reivindicações devem ser preferencialmente iniciadas pelo título ou parte do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título correspondente à sua respectiva categoria;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as reivindicações devem obrigatoriamente conter uma única expressão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"caracterizado por";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cada reivindicação deve definir, clara e precisamente, e de forma positiva, as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características técnicas a serem protegidas pela mesma;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as reivindicações devem estar totalmente fundamentadas no relatório descritivo;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as reivindicações não devem conter, no que diz respeito às características da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invenção, referências ao relatório descritivo ou aos desenhos, do tipo "como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descrito na parte ... do relatório descritivo" ou "bem como representado pelos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desenhos";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quando o pedido contiver desenhos, as características técnicas definidas nas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reivindicações devem vir acompanhadas, entre parênteses, pelos respectivos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sinais de referência constantes dos desenhos se for considerado necessário à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compreensão do mesmo, entendendo-se que tais sinais de referência não são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limitativos das reivindicações</w:t>
            </w:r>
          </w:p>
        </w:tc>
      </w:tr>
      <w:tr w:rsidR="00576AC7" w:rsidTr="00E002AA">
        <w:tc>
          <w:tcPr>
            <w:tcW w:w="5000" w:type="pct"/>
          </w:tcPr>
          <w:p w:rsidR="00576AC7" w:rsidRPr="00655FC5" w:rsidRDefault="00576AC7" w:rsidP="00655FC5">
            <w:pPr>
              <w:spacing w:before="240" w:after="24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76AC7" w:rsidTr="00E002AA">
        <w:tc>
          <w:tcPr>
            <w:tcW w:w="5000" w:type="pct"/>
            <w:shd w:val="clear" w:color="auto" w:fill="CAEEEB"/>
          </w:tcPr>
          <w:p w:rsidR="00576AC7" w:rsidRPr="00655FC5" w:rsidRDefault="00576AC7" w:rsidP="00684AAB">
            <w:pPr>
              <w:spacing w:before="240" w:after="24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84AAB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DESENHOS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-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ser isentos de textos, rubricas ou timbres, podendo conter apenas termos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 xml:space="preserve">indicativos (tais como “água”, “vapor d’água”, “aberto”, “fechado”, corte “AA”, </w:t>
            </w:r>
            <w:proofErr w:type="spellStart"/>
            <w:r w:rsidR="00684AAB" w:rsidRPr="00684AAB">
              <w:rPr>
                <w:rFonts w:asciiTheme="minorHAnsi" w:hAnsiTheme="minorHAnsi"/>
                <w:sz w:val="24"/>
                <w:szCs w:val="24"/>
              </w:rPr>
              <w:t>etc</w:t>
            </w:r>
            <w:proofErr w:type="spellEnd"/>
            <w:r w:rsidR="00684AAB" w:rsidRPr="00684AAB">
              <w:rPr>
                <w:rFonts w:asciiTheme="minorHAnsi" w:hAnsiTheme="minorHAnsi"/>
                <w:sz w:val="24"/>
                <w:szCs w:val="24"/>
              </w:rPr>
              <w:t>),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e palavras-chave;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conter todos os sinais de referência, tais como algarismos, letras ou alfanuméricos,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constantes do relatório descritivo, observando o uso dos mesmos sinais de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referência para identificar determinada característica em todos os desenhos,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sempre que essa apareça;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 xml:space="preserve">a apresentação de reprodução de fotografias, tais como estruturas </w:t>
            </w:r>
            <w:proofErr w:type="spellStart"/>
            <w:r w:rsidR="00684AAB" w:rsidRPr="00684AAB">
              <w:rPr>
                <w:rFonts w:asciiTheme="minorHAnsi" w:hAnsiTheme="minorHAnsi"/>
                <w:sz w:val="24"/>
                <w:szCs w:val="24"/>
              </w:rPr>
              <w:t>metalográficas</w:t>
            </w:r>
            <w:proofErr w:type="spellEnd"/>
            <w:r w:rsidR="00684AAB" w:rsidRPr="00684AAB">
              <w:rPr>
                <w:rFonts w:asciiTheme="minorHAnsi" w:hAnsiTheme="minorHAnsi"/>
                <w:sz w:val="24"/>
                <w:szCs w:val="24"/>
              </w:rPr>
              <w:t>,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ou imagens tridimensionais gerada por softwares eletrônicos será aceita desde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que tais reproduções apresentem nitidez e que permitam uma melhor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compreensão da invenção</w:t>
            </w:r>
          </w:p>
        </w:tc>
      </w:tr>
      <w:tr w:rsidR="00576AC7" w:rsidTr="00E002AA">
        <w:tc>
          <w:tcPr>
            <w:tcW w:w="5000" w:type="pct"/>
          </w:tcPr>
          <w:p w:rsidR="00576AC7" w:rsidRPr="00655FC5" w:rsidRDefault="00576AC7" w:rsidP="00655FC5">
            <w:pPr>
              <w:spacing w:before="240" w:after="24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76AC7" w:rsidTr="00E002AA">
        <w:tc>
          <w:tcPr>
            <w:tcW w:w="5000" w:type="pct"/>
            <w:shd w:val="clear" w:color="auto" w:fill="CAEEEB"/>
          </w:tcPr>
          <w:p w:rsidR="00576AC7" w:rsidRPr="00655FC5" w:rsidRDefault="00576AC7" w:rsidP="00684AAB">
            <w:pPr>
              <w:spacing w:before="240" w:after="24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84AAB">
              <w:rPr>
                <w:rFonts w:asciiTheme="minorHAnsi" w:hAnsiTheme="minorHAnsi"/>
                <w:b/>
                <w:sz w:val="24"/>
                <w:szCs w:val="24"/>
              </w:rPr>
              <w:t>RESUMO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-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ser iniciado pelo título e ser um sumário do que foi exposto no relatório descritivo,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nas reivindicações e nos desenhos;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indicar o setor técnico ao qual pertence a invenção;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ser redigido de forma a permitir uma compreensão clara do problema técnico, da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essência da solução desse problema por meio da invenção e do uso principal ou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dos usos principais da invenção;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ser redigido de forma a poder servir de instrumento eficaz de pré-seleção para fins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de pesquisa em determinado setor técnico, especialmente ajudando o usuário a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formular uma opinião quanto à conveniência ou não de consultar o documento na</w:t>
            </w:r>
            <w:r w:rsidR="00684AA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684AAB" w:rsidRPr="00684AAB">
              <w:rPr>
                <w:rFonts w:asciiTheme="minorHAnsi" w:hAnsiTheme="minorHAnsi"/>
                <w:sz w:val="24"/>
                <w:szCs w:val="24"/>
              </w:rPr>
              <w:t>íntegra</w:t>
            </w:r>
          </w:p>
        </w:tc>
      </w:tr>
      <w:tr w:rsidR="00576AC7" w:rsidTr="00E002AA">
        <w:tc>
          <w:tcPr>
            <w:tcW w:w="5000" w:type="pct"/>
          </w:tcPr>
          <w:p w:rsidR="00576AC7" w:rsidRPr="00655FC5" w:rsidRDefault="00576AC7" w:rsidP="00655FC5">
            <w:pPr>
              <w:spacing w:before="240" w:after="24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C02EB" w:rsidRPr="00655FC5" w:rsidRDefault="007C02EB" w:rsidP="00655FC5">
      <w:pPr>
        <w:spacing w:before="240" w:after="240" w:line="360" w:lineRule="auto"/>
        <w:jc w:val="both"/>
        <w:rPr>
          <w:rFonts w:asciiTheme="minorHAnsi" w:hAnsiTheme="minorHAnsi"/>
          <w:sz w:val="24"/>
          <w:szCs w:val="24"/>
        </w:rPr>
      </w:pPr>
    </w:p>
    <w:sectPr w:rsidR="007C02EB" w:rsidRPr="00655FC5" w:rsidSect="002C34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FC6" w:rsidRDefault="00330FC6" w:rsidP="002C34FE">
      <w:pPr>
        <w:spacing w:after="0" w:line="240" w:lineRule="auto"/>
      </w:pPr>
      <w:r>
        <w:separator/>
      </w:r>
    </w:p>
  </w:endnote>
  <w:endnote w:type="continuationSeparator" w:id="0">
    <w:p w:rsidR="00330FC6" w:rsidRDefault="00330FC6" w:rsidP="002C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E27" w:rsidRDefault="00E002AA">
    <w:pPr>
      <w:pStyle w:val="Rodap"/>
    </w:pPr>
    <w:r>
      <w:rPr>
        <w:noProof/>
      </w:rPr>
      <w:drawing>
        <wp:inline distT="0" distB="0" distL="0" distR="0" wp14:anchorId="736AB3B4" wp14:editId="5F7D0683">
          <wp:extent cx="5400040" cy="633104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el timbrad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578" b="4132"/>
                  <a:stretch/>
                </pic:blipFill>
                <pic:spPr bwMode="auto">
                  <a:xfrm>
                    <a:off x="0" y="0"/>
                    <a:ext cx="5400040" cy="6331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FC6" w:rsidRDefault="00330FC6" w:rsidP="002C34FE">
      <w:pPr>
        <w:spacing w:after="0" w:line="240" w:lineRule="auto"/>
      </w:pPr>
      <w:r>
        <w:separator/>
      </w:r>
    </w:p>
  </w:footnote>
  <w:footnote w:type="continuationSeparator" w:id="0">
    <w:p w:rsidR="00330FC6" w:rsidRDefault="00330FC6" w:rsidP="002C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AA" w:rsidRDefault="00E002AA">
    <w:pPr>
      <w:pStyle w:val="Cabealho"/>
    </w:pPr>
    <w:r>
      <w:rPr>
        <w:rFonts w:ascii="Albertus" w:hAnsi="Albertus" w:cs="Tahoma"/>
        <w:noProof/>
      </w:rPr>
      <w:drawing>
        <wp:inline distT="0" distB="0" distL="0" distR="0" wp14:anchorId="6FA0BC4F" wp14:editId="046525C1">
          <wp:extent cx="5400040" cy="798261"/>
          <wp:effectExtent l="0" t="0" r="0" b="190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timbrad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46" b="83902"/>
                  <a:stretch/>
                </pic:blipFill>
                <pic:spPr bwMode="auto">
                  <a:xfrm>
                    <a:off x="0" y="0"/>
                    <a:ext cx="5400040" cy="7982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6A7"/>
    <w:multiLevelType w:val="hybridMultilevel"/>
    <w:tmpl w:val="1E4489B4"/>
    <w:lvl w:ilvl="0" w:tplc="2D961C6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1F11"/>
    <w:multiLevelType w:val="hybridMultilevel"/>
    <w:tmpl w:val="297AB596"/>
    <w:lvl w:ilvl="0" w:tplc="F36889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629A6"/>
    <w:multiLevelType w:val="hybridMultilevel"/>
    <w:tmpl w:val="1D8CDAF0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B942432"/>
    <w:multiLevelType w:val="hybridMultilevel"/>
    <w:tmpl w:val="B83436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39"/>
    <w:rsid w:val="0006762F"/>
    <w:rsid w:val="0008364C"/>
    <w:rsid w:val="000910BE"/>
    <w:rsid w:val="000A3BD6"/>
    <w:rsid w:val="000A51CA"/>
    <w:rsid w:val="000B3B0B"/>
    <w:rsid w:val="000B435F"/>
    <w:rsid w:val="000C45A5"/>
    <w:rsid w:val="000D3D35"/>
    <w:rsid w:val="001268AA"/>
    <w:rsid w:val="00134368"/>
    <w:rsid w:val="001418C3"/>
    <w:rsid w:val="00144584"/>
    <w:rsid w:val="0014700F"/>
    <w:rsid w:val="00153E12"/>
    <w:rsid w:val="00177C10"/>
    <w:rsid w:val="00183F5F"/>
    <w:rsid w:val="0018575D"/>
    <w:rsid w:val="001863C9"/>
    <w:rsid w:val="0018775A"/>
    <w:rsid w:val="001C3A3D"/>
    <w:rsid w:val="001D380C"/>
    <w:rsid w:val="001E5B22"/>
    <w:rsid w:val="001E5BCD"/>
    <w:rsid w:val="001F490C"/>
    <w:rsid w:val="002317E1"/>
    <w:rsid w:val="00252BDE"/>
    <w:rsid w:val="00261D49"/>
    <w:rsid w:val="00293F98"/>
    <w:rsid w:val="00297150"/>
    <w:rsid w:val="002A4485"/>
    <w:rsid w:val="002B215C"/>
    <w:rsid w:val="002C34FE"/>
    <w:rsid w:val="002C593D"/>
    <w:rsid w:val="002C7098"/>
    <w:rsid w:val="0030626C"/>
    <w:rsid w:val="0032183E"/>
    <w:rsid w:val="00323659"/>
    <w:rsid w:val="00326674"/>
    <w:rsid w:val="00330FC6"/>
    <w:rsid w:val="003317A9"/>
    <w:rsid w:val="00341D08"/>
    <w:rsid w:val="0036681C"/>
    <w:rsid w:val="00370ED1"/>
    <w:rsid w:val="003817F7"/>
    <w:rsid w:val="00382E27"/>
    <w:rsid w:val="00397FC6"/>
    <w:rsid w:val="003B7FB1"/>
    <w:rsid w:val="003D61EF"/>
    <w:rsid w:val="003F60CE"/>
    <w:rsid w:val="003F6F27"/>
    <w:rsid w:val="004104C8"/>
    <w:rsid w:val="00416B6D"/>
    <w:rsid w:val="00434C3C"/>
    <w:rsid w:val="00435F61"/>
    <w:rsid w:val="004436DB"/>
    <w:rsid w:val="00443BD1"/>
    <w:rsid w:val="00457BDD"/>
    <w:rsid w:val="004611BE"/>
    <w:rsid w:val="004751C4"/>
    <w:rsid w:val="004758FF"/>
    <w:rsid w:val="00485643"/>
    <w:rsid w:val="00496CCD"/>
    <w:rsid w:val="004C6F61"/>
    <w:rsid w:val="00515C82"/>
    <w:rsid w:val="005340DC"/>
    <w:rsid w:val="00576AC7"/>
    <w:rsid w:val="005F4894"/>
    <w:rsid w:val="00600E40"/>
    <w:rsid w:val="00601C57"/>
    <w:rsid w:val="00607170"/>
    <w:rsid w:val="006115A4"/>
    <w:rsid w:val="006212B6"/>
    <w:rsid w:val="00641EAE"/>
    <w:rsid w:val="00655FC5"/>
    <w:rsid w:val="00656056"/>
    <w:rsid w:val="00662913"/>
    <w:rsid w:val="00662CEA"/>
    <w:rsid w:val="00676143"/>
    <w:rsid w:val="00683535"/>
    <w:rsid w:val="00684AAB"/>
    <w:rsid w:val="006A266E"/>
    <w:rsid w:val="006B553B"/>
    <w:rsid w:val="006F07CE"/>
    <w:rsid w:val="006F36D1"/>
    <w:rsid w:val="007116A2"/>
    <w:rsid w:val="0072293A"/>
    <w:rsid w:val="0077515F"/>
    <w:rsid w:val="00785100"/>
    <w:rsid w:val="00786CBE"/>
    <w:rsid w:val="007C02EB"/>
    <w:rsid w:val="00803241"/>
    <w:rsid w:val="00816CD2"/>
    <w:rsid w:val="00816D24"/>
    <w:rsid w:val="008228FA"/>
    <w:rsid w:val="00823DD3"/>
    <w:rsid w:val="0083218F"/>
    <w:rsid w:val="00851C02"/>
    <w:rsid w:val="00857ABD"/>
    <w:rsid w:val="00885B3E"/>
    <w:rsid w:val="00890814"/>
    <w:rsid w:val="00897912"/>
    <w:rsid w:val="008A4ED6"/>
    <w:rsid w:val="008B41DC"/>
    <w:rsid w:val="008D316D"/>
    <w:rsid w:val="008D72E2"/>
    <w:rsid w:val="008F2F62"/>
    <w:rsid w:val="008F69A5"/>
    <w:rsid w:val="00903BA7"/>
    <w:rsid w:val="0091258D"/>
    <w:rsid w:val="00915EA4"/>
    <w:rsid w:val="0092281C"/>
    <w:rsid w:val="009276B4"/>
    <w:rsid w:val="00944150"/>
    <w:rsid w:val="0094677B"/>
    <w:rsid w:val="00960AAC"/>
    <w:rsid w:val="00960B07"/>
    <w:rsid w:val="00965F7C"/>
    <w:rsid w:val="00971549"/>
    <w:rsid w:val="00973184"/>
    <w:rsid w:val="00986486"/>
    <w:rsid w:val="00996D7B"/>
    <w:rsid w:val="009A335D"/>
    <w:rsid w:val="009B2341"/>
    <w:rsid w:val="009D3D39"/>
    <w:rsid w:val="009E1C1B"/>
    <w:rsid w:val="009F49AE"/>
    <w:rsid w:val="009F4A99"/>
    <w:rsid w:val="00A26794"/>
    <w:rsid w:val="00A34A1D"/>
    <w:rsid w:val="00A420BD"/>
    <w:rsid w:val="00A60A6D"/>
    <w:rsid w:val="00A621AC"/>
    <w:rsid w:val="00A95151"/>
    <w:rsid w:val="00AA3577"/>
    <w:rsid w:val="00AE45C2"/>
    <w:rsid w:val="00B1001E"/>
    <w:rsid w:val="00B11A1B"/>
    <w:rsid w:val="00B84230"/>
    <w:rsid w:val="00B909DD"/>
    <w:rsid w:val="00B95960"/>
    <w:rsid w:val="00BD0C86"/>
    <w:rsid w:val="00BD69BC"/>
    <w:rsid w:val="00BF71BB"/>
    <w:rsid w:val="00BF77FD"/>
    <w:rsid w:val="00C04E23"/>
    <w:rsid w:val="00C1352A"/>
    <w:rsid w:val="00C16B0E"/>
    <w:rsid w:val="00C17BC9"/>
    <w:rsid w:val="00C327A0"/>
    <w:rsid w:val="00C51822"/>
    <w:rsid w:val="00C56879"/>
    <w:rsid w:val="00C5774C"/>
    <w:rsid w:val="00C90ABE"/>
    <w:rsid w:val="00CA2027"/>
    <w:rsid w:val="00CA4EDD"/>
    <w:rsid w:val="00CE6199"/>
    <w:rsid w:val="00CF12DF"/>
    <w:rsid w:val="00CF40AA"/>
    <w:rsid w:val="00D072D4"/>
    <w:rsid w:val="00D26765"/>
    <w:rsid w:val="00D43991"/>
    <w:rsid w:val="00D6372B"/>
    <w:rsid w:val="00D839CF"/>
    <w:rsid w:val="00DA2392"/>
    <w:rsid w:val="00DB3A73"/>
    <w:rsid w:val="00DD1DCC"/>
    <w:rsid w:val="00DE242A"/>
    <w:rsid w:val="00DE2981"/>
    <w:rsid w:val="00DF74CC"/>
    <w:rsid w:val="00E002AA"/>
    <w:rsid w:val="00E27823"/>
    <w:rsid w:val="00E32E10"/>
    <w:rsid w:val="00E37EAE"/>
    <w:rsid w:val="00E6677A"/>
    <w:rsid w:val="00E97DB8"/>
    <w:rsid w:val="00EA19AC"/>
    <w:rsid w:val="00EB16AE"/>
    <w:rsid w:val="00EB39A7"/>
    <w:rsid w:val="00EE7779"/>
    <w:rsid w:val="00F1700E"/>
    <w:rsid w:val="00F42DE4"/>
    <w:rsid w:val="00F55F2C"/>
    <w:rsid w:val="00F6307B"/>
    <w:rsid w:val="00F82B10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4890A-826B-48D0-A577-7F8CEEFD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1"/>
        <w:szCs w:val="21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3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6212B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2281C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A19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1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4C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32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C3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34FE"/>
  </w:style>
  <w:style w:type="paragraph" w:styleId="Rodap">
    <w:name w:val="footer"/>
    <w:basedOn w:val="Normal"/>
    <w:link w:val="RodapChar"/>
    <w:uiPriority w:val="99"/>
    <w:unhideWhenUsed/>
    <w:rsid w:val="002C3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34FE"/>
  </w:style>
  <w:style w:type="paragraph" w:styleId="Legenda">
    <w:name w:val="caption"/>
    <w:basedOn w:val="Normal"/>
    <w:next w:val="Normal"/>
    <w:uiPriority w:val="35"/>
    <w:unhideWhenUsed/>
    <w:qFormat/>
    <w:rsid w:val="004611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1C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1C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51C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6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503D2-BB6F-4C76-8941-AD365A503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Leila</cp:lastModifiedBy>
  <cp:revision>2</cp:revision>
  <dcterms:created xsi:type="dcterms:W3CDTF">2018-11-06T17:06:00Z</dcterms:created>
  <dcterms:modified xsi:type="dcterms:W3CDTF">2018-11-06T17:06:00Z</dcterms:modified>
</cp:coreProperties>
</file>